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FD0B" w14:textId="663B361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3E14E" w14:textId="1F99A6CF" w:rsidR="00A95937" w:rsidRPr="00A506C6" w:rsidRDefault="00A95937" w:rsidP="00A95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«RPBP 7301» </w:t>
      </w: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 «</w:t>
      </w:r>
      <w:r w:rsidR="007D471F">
        <w:rPr>
          <w:rFonts w:ascii="Times New Roman" w:hAnsi="Times New Roman" w:cs="Times New Roman"/>
          <w:b/>
          <w:sz w:val="28"/>
          <w:szCs w:val="28"/>
          <w:lang w:val="ru-RU"/>
        </w:rPr>
        <w:t>Разработка</w:t>
      </w:r>
      <w:r w:rsidRPr="00A95937">
        <w:rPr>
          <w:rFonts w:ascii="Times New Roman" w:hAnsi="Times New Roman" w:cs="Times New Roman"/>
          <w:b/>
          <w:sz w:val="28"/>
          <w:szCs w:val="28"/>
        </w:rPr>
        <w:t xml:space="preserve"> и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олучение</w:t>
      </w:r>
      <w:proofErr w:type="spellEnd"/>
      <w:r w:rsidRPr="00A95937">
        <w:rPr>
          <w:rFonts w:ascii="Times New Roman" w:hAnsi="Times New Roman" w:cs="Times New Roman"/>
          <w:b/>
          <w:sz w:val="28"/>
          <w:szCs w:val="28"/>
        </w:rPr>
        <w:t xml:space="preserve"> биотехнологических продуктов»</w:t>
      </w:r>
    </w:p>
    <w:p w14:paraId="78F745AC" w14:textId="77777777" w:rsidR="00A95937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DD9B" w14:textId="77777777" w:rsidR="00A95937" w:rsidRPr="00A506C6" w:rsidRDefault="00A95937" w:rsidP="00A95937">
      <w:pPr>
        <w:pStyle w:val="a3"/>
        <w:spacing w:before="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A628B" w14:textId="77BDB4C6" w:rsidR="00A95937" w:rsidRPr="007D471F" w:rsidRDefault="007D471F" w:rsidP="00A959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7D471F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</w:t>
      </w: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937"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BF485D6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Курс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EBF4BF2" w14:textId="77777777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BD1374A" w14:textId="296231D9" w:rsidR="00A95937" w:rsidRPr="00530314" w:rsidRDefault="00A95937" w:rsidP="00A95937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0314">
        <w:rPr>
          <w:rFonts w:ascii="Times New Roman" w:eastAsia="Times New Roman" w:hAnsi="Times New Roman" w:cs="Times New Roman"/>
          <w:sz w:val="28"/>
          <w:szCs w:val="28"/>
        </w:rPr>
        <w:t xml:space="preserve">редит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472202BB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- 2021</w:t>
      </w:r>
    </w:p>
    <w:p w14:paraId="01B51FDF" w14:textId="77777777" w:rsid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lastRenderedPageBreak/>
        <w:t>Программа итогового экзамена по специальности «8D05105 - Биотехнология» по предмету «RPBP 7301</w:t>
      </w:r>
      <w:r w:rsidRPr="00421CF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D471F">
        <w:rPr>
          <w:rFonts w:ascii="Times New Roman" w:hAnsi="Times New Roman" w:cs="Times New Roman"/>
          <w:sz w:val="24"/>
          <w:szCs w:val="24"/>
        </w:rPr>
        <w:t>«</w:t>
      </w:r>
      <w:r w:rsidRPr="007D471F">
        <w:rPr>
          <w:rFonts w:ascii="Times New Roman" w:hAnsi="Times New Roman" w:cs="Times New Roman"/>
          <w:bCs/>
          <w:sz w:val="24"/>
          <w:szCs w:val="24"/>
          <w:lang w:val="ru-RU"/>
        </w:rPr>
        <w:t>Разработка</w:t>
      </w:r>
      <w:r w:rsidRPr="007D471F">
        <w:rPr>
          <w:rFonts w:ascii="Times New Roman" w:hAnsi="Times New Roman" w:cs="Times New Roman"/>
          <w:bCs/>
          <w:sz w:val="24"/>
          <w:szCs w:val="24"/>
        </w:rPr>
        <w:t xml:space="preserve"> и п</w:t>
      </w:r>
      <w:proofErr w:type="spellStart"/>
      <w:r w:rsidRPr="007D471F">
        <w:rPr>
          <w:rFonts w:ascii="Times New Roman" w:hAnsi="Times New Roman" w:cs="Times New Roman"/>
          <w:bCs/>
          <w:sz w:val="24"/>
          <w:szCs w:val="24"/>
          <w:lang w:val="ru-RU"/>
        </w:rPr>
        <w:t>олучение</w:t>
      </w:r>
      <w:proofErr w:type="spellEnd"/>
      <w:r w:rsidRPr="007D471F">
        <w:rPr>
          <w:rFonts w:ascii="Times New Roman" w:hAnsi="Times New Roman" w:cs="Times New Roman"/>
          <w:bCs/>
          <w:sz w:val="24"/>
          <w:szCs w:val="24"/>
        </w:rPr>
        <w:t xml:space="preserve"> биотехнологических продуктов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7D471F">
        <w:rPr>
          <w:rFonts w:ascii="Times New Roman" w:hAnsi="Times New Roman" w:cs="Times New Roman"/>
          <w:sz w:val="24"/>
          <w:szCs w:val="24"/>
        </w:rPr>
        <w:t xml:space="preserve">рассмотрена и представлена ​​на заседании кафедры биотехнологии </w:t>
      </w:r>
    </w:p>
    <w:p w14:paraId="7A5B1585" w14:textId="1589B3EF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«26» октября 2021 г.,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</w:t>
      </w:r>
      <w:r w:rsidRPr="007D471F">
        <w:rPr>
          <w:rFonts w:ascii="Times New Roman" w:hAnsi="Times New Roman" w:cs="Times New Roman"/>
          <w:sz w:val="24"/>
          <w:szCs w:val="24"/>
        </w:rPr>
        <w:t xml:space="preserve">№9 </w:t>
      </w:r>
    </w:p>
    <w:p w14:paraId="135599B6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6A179" w14:textId="45B521C5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Заведующая </w:t>
      </w:r>
      <w:r>
        <w:rPr>
          <w:rFonts w:ascii="Times New Roman" w:hAnsi="Times New Roman" w:cs="Times New Roman"/>
          <w:sz w:val="24"/>
          <w:szCs w:val="24"/>
          <w:lang w:val="ru-RU"/>
        </w:rPr>
        <w:t>кафедрой</w:t>
      </w:r>
      <w:r w:rsidRPr="007D471F">
        <w:rPr>
          <w:rFonts w:ascii="Times New Roman" w:hAnsi="Times New Roman" w:cs="Times New Roman"/>
          <w:sz w:val="24"/>
          <w:szCs w:val="24"/>
        </w:rPr>
        <w:t xml:space="preserve"> _________________ </w:t>
      </w:r>
      <w:proofErr w:type="spellStart"/>
      <w:r w:rsidRPr="007D471F">
        <w:rPr>
          <w:rFonts w:ascii="Times New Roman" w:hAnsi="Times New Roman" w:cs="Times New Roman"/>
          <w:sz w:val="24"/>
          <w:szCs w:val="24"/>
        </w:rPr>
        <w:t>Кистаубаева</w:t>
      </w:r>
      <w:proofErr w:type="spellEnd"/>
      <w:r w:rsidRPr="007D471F">
        <w:rPr>
          <w:rFonts w:ascii="Times New Roman" w:hAnsi="Times New Roman" w:cs="Times New Roman"/>
          <w:sz w:val="24"/>
          <w:szCs w:val="24"/>
        </w:rPr>
        <w:t xml:space="preserve"> А.С.</w:t>
      </w:r>
    </w:p>
    <w:p w14:paraId="719D8E4C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63BA9" w14:textId="77777777" w:rsidR="00CA4887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Утверждено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D471F">
        <w:rPr>
          <w:rFonts w:ascii="Times New Roman" w:hAnsi="Times New Roman" w:cs="Times New Roman"/>
          <w:sz w:val="24"/>
          <w:szCs w:val="24"/>
        </w:rPr>
        <w:t xml:space="preserve">а заседании Методического совета факультета «11» ноября 2021 г. </w:t>
      </w:r>
    </w:p>
    <w:p w14:paraId="4468F6AA" w14:textId="1A57243F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>Протокол №5</w:t>
      </w:r>
    </w:p>
    <w:p w14:paraId="09CBB7BF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4C1A6" w14:textId="77777777" w:rsidR="007D471F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460C" w14:textId="3995DE0A" w:rsidR="00A95937" w:rsidRPr="007D471F" w:rsidRDefault="007D471F" w:rsidP="007D471F">
      <w:pPr>
        <w:jc w:val="both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Председатель методического совета _________ </w:t>
      </w:r>
      <w:proofErr w:type="spellStart"/>
      <w:r w:rsidRPr="007D471F">
        <w:rPr>
          <w:rFonts w:ascii="Times New Roman" w:hAnsi="Times New Roman" w:cs="Times New Roman"/>
          <w:sz w:val="24"/>
          <w:szCs w:val="24"/>
        </w:rPr>
        <w:t>Асрандина</w:t>
      </w:r>
      <w:proofErr w:type="spellEnd"/>
      <w:r w:rsidRPr="007D471F">
        <w:rPr>
          <w:rFonts w:ascii="Times New Roman" w:hAnsi="Times New Roman" w:cs="Times New Roman"/>
          <w:sz w:val="24"/>
          <w:szCs w:val="24"/>
        </w:rPr>
        <w:t xml:space="preserve"> С.Ш.</w:t>
      </w:r>
    </w:p>
    <w:p w14:paraId="0F8225F9" w14:textId="0EF76BDF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55449" w14:textId="007F5D8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2970C" w14:textId="7CD96CE4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1A143" w14:textId="55F3EDF5" w:rsidR="00926365" w:rsidRPr="00926365" w:rsidRDefault="00926365" w:rsidP="009263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11A48B24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AAB0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 в письменном оффлайн формате.</w:t>
      </w:r>
    </w:p>
    <w:p w14:paraId="2D0052A2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Форма итогового экзамена: Письменный экзамен</w:t>
      </w:r>
    </w:p>
    <w:p w14:paraId="006EED18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17C8602A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37C1D839" w14:textId="6CC6A210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4.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минут.</w:t>
      </w:r>
    </w:p>
    <w:p w14:paraId="2290DD26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ОТВЕТА: Доступен в рукописной форме</w:t>
      </w:r>
    </w:p>
    <w:p w14:paraId="2A80B780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      ВРЕМЯ ЭКЗАМЕНА: 180 минут.</w:t>
      </w:r>
    </w:p>
    <w:p w14:paraId="270C61EC" w14:textId="754D9827" w:rsidR="00926365" w:rsidRPr="00314F8E" w:rsidRDefault="00926365" w:rsidP="00314F8E">
      <w:pPr>
        <w:pStyle w:val="a3"/>
        <w:tabs>
          <w:tab w:val="left" w:pos="1843"/>
        </w:tabs>
        <w:ind w:left="0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926365">
      <w:pPr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926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314F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021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3384F0BF" w:rsidR="00021DD4" w:rsidRP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биопроцессов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  <w:lang w:val="ru-RU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Направления безотходной технологии и ее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021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021DD4">
      <w:pPr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Новые технологии на основе иммобилизованных ферментов и микробных клеток. Роль методов генной инженерии в получении новых сортов растений Особенности технологии гибридизации клеток животных. Технология производства жидкого биодизеля.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t xml:space="preserve">Преимущества </w:t>
      </w:r>
      <w:r w:rsidRPr="00021DD4"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</w:t>
      </w:r>
      <w:proofErr w:type="spellStart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естрикционн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ых</w:t>
      </w:r>
      <w:proofErr w:type="spellEnd"/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биоэтанола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 xml:space="preserve">S. </w:t>
      </w:r>
      <w:proofErr w:type="spellStart"/>
      <w:r w:rsidRPr="00154967">
        <w:rPr>
          <w:rFonts w:ascii="Times New Roman" w:hAnsi="Times New Roman" w:cs="Times New Roman"/>
          <w:i/>
          <w:iCs/>
          <w:sz w:val="24"/>
          <w:szCs w:val="24"/>
        </w:rPr>
        <w:t>cerevisiae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биотоплива в Казахстане. Технология производства биоэтанола путем </w:t>
      </w:r>
      <w:proofErr w:type="spellStart"/>
      <w:r w:rsidRPr="00021DD4">
        <w:rPr>
          <w:rFonts w:ascii="Times New Roman" w:hAnsi="Times New Roman" w:cs="Times New Roman"/>
          <w:sz w:val="24"/>
          <w:szCs w:val="24"/>
        </w:rPr>
        <w:t>биоконверсии</w:t>
      </w:r>
      <w:proofErr w:type="spellEnd"/>
      <w:r w:rsidRPr="00021DD4">
        <w:rPr>
          <w:rFonts w:ascii="Times New Roman" w:hAnsi="Times New Roman" w:cs="Times New Roman"/>
          <w:sz w:val="24"/>
          <w:szCs w:val="24"/>
        </w:rPr>
        <w:t xml:space="preserve">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680FD8E0" w14:textId="72E92E0C" w:rsidR="00314F8E" w:rsidRPr="00314F8E" w:rsidRDefault="00314F8E" w:rsidP="00021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14F8E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оценивания</w:t>
      </w: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324"/>
        <w:gridCol w:w="5243"/>
      </w:tblGrid>
      <w:tr w:rsidR="00314F8E" w:rsidRPr="00671FFA" w14:paraId="35C60CDB" w14:textId="77777777" w:rsidTr="00833EF2">
        <w:trPr>
          <w:trHeight w:val="270"/>
        </w:trPr>
        <w:tc>
          <w:tcPr>
            <w:tcW w:w="2791" w:type="dxa"/>
          </w:tcPr>
          <w:p w14:paraId="64D88976" w14:textId="676D197B" w:rsidR="00314F8E" w:rsidRPr="00314F8E" w:rsidRDefault="00314F8E" w:rsidP="0069127B">
            <w:pPr>
              <w:pStyle w:val="TableParagraph"/>
              <w:spacing w:line="251" w:lineRule="exact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Традиционное оценивание</w:t>
            </w:r>
          </w:p>
        </w:tc>
        <w:tc>
          <w:tcPr>
            <w:tcW w:w="1324" w:type="dxa"/>
          </w:tcPr>
          <w:p w14:paraId="621E5F9D" w14:textId="63531F32" w:rsidR="00314F8E" w:rsidRPr="00671FFA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Балл</w:t>
            </w:r>
            <w:r w:rsidRPr="00671FF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</w:p>
        </w:tc>
        <w:tc>
          <w:tcPr>
            <w:tcW w:w="5243" w:type="dxa"/>
          </w:tcPr>
          <w:p w14:paraId="4246EB84" w14:textId="26A178C9" w:rsidR="00314F8E" w:rsidRPr="00314F8E" w:rsidRDefault="00314F8E" w:rsidP="00314F8E">
            <w:pPr>
              <w:pStyle w:val="TableParagraph"/>
              <w:spacing w:line="251" w:lineRule="exact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работы</w:t>
            </w:r>
          </w:p>
        </w:tc>
      </w:tr>
      <w:tr w:rsidR="00314F8E" w:rsidRPr="00671FFA" w14:paraId="6251E4F0" w14:textId="77777777" w:rsidTr="00833EF2">
        <w:trPr>
          <w:trHeight w:val="1650"/>
        </w:trPr>
        <w:tc>
          <w:tcPr>
            <w:tcW w:w="2791" w:type="dxa"/>
          </w:tcPr>
          <w:p w14:paraId="09E8089A" w14:textId="062DB743" w:rsidR="00314F8E" w:rsidRPr="00314F8E" w:rsidRDefault="00314F8E" w:rsidP="0069127B">
            <w:pPr>
              <w:pStyle w:val="TableParagraph"/>
              <w:spacing w:line="281" w:lineRule="exact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Отлично</w:t>
            </w:r>
          </w:p>
        </w:tc>
        <w:tc>
          <w:tcPr>
            <w:tcW w:w="1324" w:type="dxa"/>
          </w:tcPr>
          <w:p w14:paraId="259EA3A9" w14:textId="77777777" w:rsidR="00314F8E" w:rsidRPr="00671FFA" w:rsidRDefault="00314F8E" w:rsidP="0069127B">
            <w:pPr>
              <w:pStyle w:val="TableParagraph"/>
              <w:spacing w:line="28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90-100</w:t>
            </w:r>
          </w:p>
        </w:tc>
        <w:tc>
          <w:tcPr>
            <w:tcW w:w="5243" w:type="dxa"/>
          </w:tcPr>
          <w:p w14:paraId="2B89D8E0" w14:textId="766F6BD1" w:rsidR="00314F8E" w:rsidRPr="002B6D49" w:rsidRDefault="00314F8E" w:rsidP="002B6D49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6D49">
              <w:rPr>
                <w:rFonts w:ascii="Times New Roman" w:hAnsi="Times New Roman" w:cs="Times New Roman"/>
                <w:sz w:val="24"/>
                <w:szCs w:val="24"/>
              </w:rPr>
              <w:t>Дан полный, развёрнутый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чёткая структура, логическая последовательность, отражающая сущность раскрываемых понятий, теорий, явлений.</w:t>
            </w:r>
            <w:r w:rsidR="002B6D49" w:rsidRPr="002B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6D49" w:rsidRPr="002B6D49">
              <w:rPr>
                <w:rFonts w:ascii="Times New Roman" w:hAnsi="Times New Roman" w:cs="Times New Roman"/>
                <w:sz w:val="24"/>
                <w:szCs w:val="24"/>
              </w:rPr>
              <w:t>Ответ изложен литературным языком в терминах науки</w:t>
            </w:r>
            <w:r w:rsidR="002B6D49" w:rsidRPr="002B6D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14F8E" w:rsidRPr="00671FFA" w14:paraId="1A6D492A" w14:textId="77777777" w:rsidTr="00833EF2">
        <w:trPr>
          <w:trHeight w:val="1379"/>
        </w:trPr>
        <w:tc>
          <w:tcPr>
            <w:tcW w:w="2791" w:type="dxa"/>
          </w:tcPr>
          <w:p w14:paraId="7AC8A3AD" w14:textId="55E38CE0" w:rsidR="00314F8E" w:rsidRPr="002B6D49" w:rsidRDefault="002B6D49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</w:t>
            </w:r>
          </w:p>
        </w:tc>
        <w:tc>
          <w:tcPr>
            <w:tcW w:w="1324" w:type="dxa"/>
          </w:tcPr>
          <w:p w14:paraId="7E3C118A" w14:textId="77777777" w:rsidR="00314F8E" w:rsidRPr="00671FFA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70-89</w:t>
            </w:r>
          </w:p>
        </w:tc>
        <w:tc>
          <w:tcPr>
            <w:tcW w:w="5243" w:type="dxa"/>
          </w:tcPr>
          <w:p w14:paraId="6179D856" w14:textId="1D944E9A" w:rsidR="00314F8E" w:rsidRPr="002B6D49" w:rsidRDefault="002B6D49" w:rsidP="0069127B">
            <w:pPr>
              <w:pStyle w:val="TableParagraph"/>
              <w:spacing w:before="2"/>
              <w:ind w:right="7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t>Дан полный, но недостаточно последовательный ответ на поставленный вопрос, но при этом показано умение выделить существенные и несущественные признаки и причинно-следственные связи. Ответ логичен и изложен в терминах науки</w:t>
            </w:r>
            <w:r>
              <w:rPr>
                <w:lang w:val="ru-RU"/>
              </w:rPr>
              <w:t xml:space="preserve">. </w:t>
            </w:r>
            <w:r>
              <w:t>Однако допущены незначительные ошибки или недочёты</w:t>
            </w:r>
            <w:r>
              <w:rPr>
                <w:lang w:val="ru-RU"/>
              </w:rPr>
              <w:t>.</w:t>
            </w:r>
          </w:p>
        </w:tc>
      </w:tr>
      <w:tr w:rsidR="00314F8E" w:rsidRPr="00671FFA" w14:paraId="395C6E9B" w14:textId="77777777" w:rsidTr="00833EF2">
        <w:trPr>
          <w:trHeight w:val="1646"/>
        </w:trPr>
        <w:tc>
          <w:tcPr>
            <w:tcW w:w="2791" w:type="dxa"/>
            <w:tcBorders>
              <w:bottom w:val="double" w:sz="6" w:space="0" w:color="000000"/>
            </w:tcBorders>
          </w:tcPr>
          <w:p w14:paraId="6D9C95A4" w14:textId="4BDC418E" w:rsidR="00314F8E" w:rsidRPr="00833EF2" w:rsidRDefault="00833EF2" w:rsidP="0069127B">
            <w:pPr>
              <w:pStyle w:val="TableParagraph"/>
              <w:spacing w:before="2"/>
              <w:ind w:lef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</w:p>
        </w:tc>
        <w:tc>
          <w:tcPr>
            <w:tcW w:w="1324" w:type="dxa"/>
            <w:tcBorders>
              <w:bottom w:val="double" w:sz="6" w:space="0" w:color="000000"/>
            </w:tcBorders>
          </w:tcPr>
          <w:p w14:paraId="2B259610" w14:textId="77777777" w:rsidR="00314F8E" w:rsidRPr="00671FFA" w:rsidRDefault="00314F8E" w:rsidP="0069127B">
            <w:pPr>
              <w:pStyle w:val="TableParagraph"/>
              <w:spacing w:before="2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50-69</w:t>
            </w:r>
          </w:p>
        </w:tc>
        <w:tc>
          <w:tcPr>
            <w:tcW w:w="5243" w:type="dxa"/>
            <w:tcBorders>
              <w:bottom w:val="double" w:sz="6" w:space="0" w:color="000000"/>
            </w:tcBorders>
          </w:tcPr>
          <w:p w14:paraId="5BFAA36D" w14:textId="14753D78" w:rsidR="00314F8E" w:rsidRPr="00833EF2" w:rsidRDefault="00833EF2" w:rsidP="0069127B">
            <w:pPr>
              <w:pStyle w:val="TableParagraph"/>
              <w:tabs>
                <w:tab w:val="left" w:pos="2747"/>
              </w:tabs>
              <w:ind w:right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F2">
              <w:rPr>
                <w:rFonts w:ascii="Times New Roman" w:hAnsi="Times New Roman" w:cs="Times New Roman"/>
                <w:sz w:val="24"/>
                <w:szCs w:val="24"/>
              </w:rPr>
              <w:t>Дан недостаточно полный и недостаточно развёрнутый ответ. Логика и последовательность изложения имеют нарушения. Допущены ошибки в раскрытии понятий, употреблении терминов. Студент не способен самостоятельно выделить существенные и несущественные признаки и причинно-следственные связи.</w:t>
            </w:r>
          </w:p>
        </w:tc>
      </w:tr>
      <w:tr w:rsidR="00314F8E" w:rsidRPr="00671FFA" w14:paraId="3919DA18" w14:textId="77777777" w:rsidTr="005275A7">
        <w:trPr>
          <w:trHeight w:val="35"/>
        </w:trPr>
        <w:tc>
          <w:tcPr>
            <w:tcW w:w="2791" w:type="dxa"/>
            <w:tcBorders>
              <w:top w:val="double" w:sz="6" w:space="0" w:color="000000"/>
            </w:tcBorders>
          </w:tcPr>
          <w:p w14:paraId="288CC0E5" w14:textId="4D5D4FA7" w:rsidR="00314F8E" w:rsidRPr="00833EF2" w:rsidRDefault="00833EF2" w:rsidP="00833EF2">
            <w:pPr>
              <w:pStyle w:val="TableParagraph"/>
              <w:spacing w:line="247" w:lineRule="auto"/>
              <w:ind w:left="117" w:right="2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ительно</w:t>
            </w:r>
            <w:r w:rsidR="00314F8E" w:rsidRPr="00671FF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314F8E" w:rsidRPr="00671F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пересдача</w:t>
            </w:r>
            <w:r w:rsidR="00314F8E" w:rsidRPr="00671F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24" w:type="dxa"/>
            <w:tcBorders>
              <w:top w:val="double" w:sz="6" w:space="0" w:color="000000"/>
            </w:tcBorders>
          </w:tcPr>
          <w:p w14:paraId="3AD0E1E4" w14:textId="77777777" w:rsidR="00314F8E" w:rsidRPr="00671FFA" w:rsidRDefault="00314F8E" w:rsidP="0069127B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5243" w:type="dxa"/>
            <w:tcBorders>
              <w:top w:val="double" w:sz="6" w:space="0" w:color="000000"/>
            </w:tcBorders>
          </w:tcPr>
          <w:p w14:paraId="36CB877F" w14:textId="4929DDB3" w:rsidR="00314F8E" w:rsidRPr="00833EF2" w:rsidRDefault="00833EF2" w:rsidP="00833EF2">
            <w:pPr>
              <w:pStyle w:val="TableParagraph"/>
              <w:tabs>
                <w:tab w:val="left" w:pos="1678"/>
                <w:tab w:val="left" w:pos="2456"/>
                <w:tab w:val="left" w:pos="3369"/>
                <w:tab w:val="left" w:pos="3938"/>
              </w:tabs>
              <w:spacing w:line="280" w:lineRule="exact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F2">
              <w:rPr>
                <w:rFonts w:ascii="Times New Roman" w:hAnsi="Times New Roman" w:cs="Times New Roman"/>
                <w:sz w:val="24"/>
                <w:szCs w:val="24"/>
              </w:rPr>
              <w:t>Дан неполный 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t>Масса существенных ошибок в определениях терминов, понятий, характеристике фактов, явлений.</w:t>
            </w:r>
          </w:p>
        </w:tc>
      </w:tr>
      <w:tr w:rsidR="00314F8E" w:rsidRPr="00671FFA" w14:paraId="7D5E059B" w14:textId="77777777" w:rsidTr="00833EF2">
        <w:trPr>
          <w:trHeight w:val="521"/>
        </w:trPr>
        <w:tc>
          <w:tcPr>
            <w:tcW w:w="2791" w:type="dxa"/>
          </w:tcPr>
          <w:p w14:paraId="7259F2B7" w14:textId="54006F92" w:rsidR="00314F8E" w:rsidRPr="00671FFA" w:rsidRDefault="00833EF2" w:rsidP="0069127B">
            <w:pPr>
              <w:pStyle w:val="TableParagraph"/>
              <w:spacing w:before="9"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83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ительно</w:t>
            </w:r>
          </w:p>
        </w:tc>
        <w:tc>
          <w:tcPr>
            <w:tcW w:w="1324" w:type="dxa"/>
          </w:tcPr>
          <w:p w14:paraId="7FC13962" w14:textId="77777777" w:rsidR="00314F8E" w:rsidRPr="00671FFA" w:rsidRDefault="00314F8E" w:rsidP="0069127B">
            <w:pPr>
              <w:pStyle w:val="TableParagraph"/>
              <w:spacing w:line="251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671FFA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5243" w:type="dxa"/>
          </w:tcPr>
          <w:p w14:paraId="0BA6141B" w14:textId="2C2487F7" w:rsidR="00314F8E" w:rsidRPr="005275A7" w:rsidRDefault="005275A7" w:rsidP="0069127B">
            <w:pPr>
              <w:pStyle w:val="TableParagraph"/>
              <w:spacing w:before="9" w:line="24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5A7">
              <w:rPr>
                <w:rFonts w:ascii="Times New Roman" w:hAnsi="Times New Roman" w:cs="Times New Roman"/>
                <w:sz w:val="24"/>
                <w:szCs w:val="24"/>
              </w:rPr>
              <w:t>Не получен 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14:paraId="52E64FE2" w14:textId="6893702F" w:rsidR="00A904CA" w:rsidRDefault="00A904CA" w:rsidP="00021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53583B" w14:textId="7D8D54E8" w:rsidR="00A904CA" w:rsidRPr="00A904CA" w:rsidRDefault="00A904CA" w:rsidP="00A904CA">
      <w:pPr>
        <w:spacing w:line="281" w:lineRule="exact"/>
        <w:ind w:firstLine="37"/>
        <w:rPr>
          <w:rFonts w:ascii="Times New Roman" w:hAnsi="Times New Roman" w:cs="Times New Roman"/>
          <w:b/>
          <w:sz w:val="24"/>
          <w:szCs w:val="24"/>
        </w:rPr>
      </w:pPr>
      <w:r w:rsidRPr="00A904CA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  <w:r w:rsidRPr="00A904CA">
        <w:rPr>
          <w:rFonts w:ascii="Times New Roman" w:hAnsi="Times New Roman" w:cs="Times New Roman"/>
          <w:b/>
          <w:sz w:val="24"/>
          <w:szCs w:val="24"/>
        </w:rPr>
        <w:t>:</w:t>
      </w:r>
    </w:p>
    <w:p w14:paraId="0B6C8755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37" w:firstLine="0"/>
        <w:jc w:val="both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Asnicar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F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>, Weingart G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Tickle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T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de-DE"/>
        </w:rPr>
        <w:t xml:space="preserve">L,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Compact graphical representation of phylogenetic data and metadata with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GraPhlAn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. -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PeerJ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, 2015. - P. </w:t>
      </w:r>
      <w:r w:rsidRPr="00A904CA">
        <w:rPr>
          <w:rFonts w:ascii="Times New Roman" w:hAnsi="Times New Roman"/>
          <w:sz w:val="24"/>
          <w:szCs w:val="24"/>
          <w:lang w:val="kk-KZ"/>
        </w:rPr>
        <w:t>1029</w:t>
      </w:r>
      <w:r w:rsidRPr="00A904CA">
        <w:rPr>
          <w:rFonts w:ascii="Times New Roman" w:hAnsi="Times New Roman"/>
          <w:sz w:val="24"/>
          <w:szCs w:val="24"/>
          <w:lang w:val="en-US"/>
        </w:rPr>
        <w:t>.</w:t>
      </w:r>
    </w:p>
    <w:p w14:paraId="5D908EAF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Brian </w:t>
      </w:r>
      <w:r w:rsidRPr="00A904CA">
        <w:rPr>
          <w:rFonts w:ascii="Times New Roman" w:hAnsi="Times New Roman"/>
          <w:sz w:val="24"/>
          <w:szCs w:val="24"/>
        </w:rPr>
        <w:t>О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.D., Bergman N.H., 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Phillippy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A.P. Interactive metagenomic visualization in a Web browser // BMC bioinformatics. – 2011. - Vol. 12, No. 1. -  P. 385.</w:t>
      </w:r>
    </w:p>
    <w:p w14:paraId="0DBEC25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Bulgarelli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D., Garrido-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Oter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R., Münch P.C., et al. 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A904CA">
        <w:rPr>
          <w:rFonts w:ascii="Times New Roman" w:hAnsi="Times New Roman"/>
          <w:sz w:val="24"/>
          <w:szCs w:val="24"/>
          <w:lang w:val="de-DE"/>
        </w:rPr>
        <w:t>2015. - V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>. 17, No. 3. – P.392-403.</w:t>
      </w:r>
    </w:p>
    <w:p w14:paraId="6A334E1D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A904CA">
        <w:rPr>
          <w:rFonts w:ascii="Times New Roman" w:hAnsi="Times New Roman"/>
          <w:sz w:val="24"/>
          <w:szCs w:val="24"/>
          <w:lang w:val="kk-KZ"/>
        </w:rPr>
        <w:t>.</w:t>
      </w:r>
      <w:r w:rsidRPr="00A904CA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4D4890B1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904CA">
        <w:rPr>
          <w:rFonts w:ascii="Times New Roman" w:hAnsi="Times New Roman"/>
          <w:sz w:val="24"/>
          <w:szCs w:val="24"/>
          <w:lang w:val="en-US"/>
        </w:rPr>
        <w:lastRenderedPageBreak/>
        <w:t xml:space="preserve"> L</w:t>
      </w:r>
      <w:proofErr w:type="spellStart"/>
      <w:r w:rsidRPr="00A904CA">
        <w:rPr>
          <w:rFonts w:ascii="Times New Roman" w:hAnsi="Times New Roman"/>
          <w:sz w:val="24"/>
          <w:szCs w:val="24"/>
          <w:lang w:val="de-DE"/>
        </w:rPr>
        <w:t>undberg</w:t>
      </w:r>
      <w:proofErr w:type="spellEnd"/>
      <w:r w:rsidRPr="00A904CA">
        <w:rPr>
          <w:rFonts w:ascii="Times New Roman" w:hAnsi="Times New Roman"/>
          <w:sz w:val="24"/>
          <w:szCs w:val="24"/>
          <w:lang w:val="de-DE"/>
        </w:rPr>
        <w:t xml:space="preserve"> D.S., et al. P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ractical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 xml:space="preserve"> innovations for high-throughput amplicon sequencing // Nature methods. – </w:t>
      </w:r>
      <w:r w:rsidRPr="00A904CA">
        <w:rPr>
          <w:rFonts w:ascii="Times New Roman" w:hAnsi="Times New Roman"/>
          <w:sz w:val="24"/>
          <w:szCs w:val="24"/>
          <w:lang w:val="de-DE"/>
        </w:rPr>
        <w:t>2013. - V</w:t>
      </w:r>
      <w:proofErr w:type="spellStart"/>
      <w:r w:rsidRPr="00A904CA">
        <w:rPr>
          <w:rFonts w:ascii="Times New Roman" w:hAnsi="Times New Roman"/>
          <w:sz w:val="24"/>
          <w:szCs w:val="24"/>
          <w:lang w:val="en-US"/>
        </w:rPr>
        <w:t>ol</w:t>
      </w:r>
      <w:proofErr w:type="spellEnd"/>
      <w:r w:rsidRPr="00A904CA">
        <w:rPr>
          <w:rFonts w:ascii="Times New Roman" w:hAnsi="Times New Roman"/>
          <w:sz w:val="24"/>
          <w:szCs w:val="24"/>
          <w:lang w:val="en-US"/>
        </w:rPr>
        <w:t>. 10, No. 10. - P. 999-1002.</w:t>
      </w:r>
    </w:p>
    <w:p w14:paraId="73E3AE30" w14:textId="77777777" w:rsidR="00A904CA" w:rsidRPr="00A904CA" w:rsidRDefault="00A904CA" w:rsidP="00314F8E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Экологиялық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биотехнология: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оқу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құралы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/ </w:t>
      </w:r>
      <w:proofErr w:type="spellStart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>Заядан</w:t>
      </w:r>
      <w:proofErr w:type="spellEnd"/>
      <w:r w:rsidRPr="00A904CA">
        <w:rPr>
          <w:rFonts w:ascii="Times New Roman" w:hAnsi="Times New Roman"/>
          <w:color w:val="212529"/>
          <w:sz w:val="24"/>
          <w:szCs w:val="24"/>
          <w:shd w:val="clear" w:color="auto" w:fill="F8F9FA"/>
        </w:rPr>
        <w:t xml:space="preserve"> Б.Қ.— Алматы: Казахский национальный университет им. аль-Фараби, 2014. — 316 c. </w:t>
      </w:r>
    </w:p>
    <w:p w14:paraId="009E6A1E" w14:textId="77777777" w:rsidR="00A904CA" w:rsidRPr="00A904CA" w:rsidRDefault="00A904CA" w:rsidP="00A904CA">
      <w:pPr>
        <w:pStyle w:val="a6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Якупов Т. Р., </w:t>
      </w:r>
      <w:proofErr w:type="spellStart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Фаизов</w:t>
      </w:r>
      <w:proofErr w:type="spellEnd"/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Т. Х.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A904CA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A904CA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A904C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5859ABFB" w14:textId="77777777" w:rsidR="00A904CA" w:rsidRPr="00A904CA" w:rsidRDefault="00A904CA" w:rsidP="00A904CA">
      <w:pPr>
        <w:pStyle w:val="a6"/>
        <w:tabs>
          <w:tab w:val="left" w:pos="321"/>
          <w:tab w:val="left" w:pos="993"/>
        </w:tabs>
        <w:ind w:left="37"/>
        <w:jc w:val="both"/>
        <w:rPr>
          <w:rFonts w:ascii="Times New Roman" w:eastAsiaTheme="minorHAnsi" w:hAnsi="Times New Roman"/>
          <w:sz w:val="24"/>
          <w:szCs w:val="24"/>
        </w:rPr>
      </w:pPr>
    </w:p>
    <w:p w14:paraId="0327A709" w14:textId="34DA5F0D" w:rsidR="00A904CA" w:rsidRPr="00A904CA" w:rsidRDefault="00A904CA" w:rsidP="00A904CA">
      <w:pPr>
        <w:pStyle w:val="a5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</w:t>
      </w:r>
      <w:r w:rsidRPr="00A904CA">
        <w:rPr>
          <w:rFonts w:ascii="Times New Roman" w:eastAsia="Calibri" w:hAnsi="Times New Roman" w:cs="Times New Roman"/>
          <w:b/>
          <w:sz w:val="24"/>
          <w:szCs w:val="24"/>
        </w:rPr>
        <w:t>Интернет-ресурс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ы</w:t>
      </w:r>
    </w:p>
    <w:p w14:paraId="233FC3F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hyperlink r:id="rId5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 xml:space="preserve">http://elibrary.kaznu.kz/ru/ </w:t>
        </w:r>
      </w:hyperlink>
    </w:p>
    <w:p w14:paraId="604D76FB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6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</w:rPr>
          <w:t>https://mosmetod.ru/</w:t>
        </w:r>
      </w:hyperlink>
    </w:p>
    <w:p w14:paraId="16DA580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https://works.doklad.ru/</w:t>
      </w:r>
    </w:p>
    <w:p w14:paraId="516F93AE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https:</w:t>
      </w:r>
      <w:hyperlink r:id="rId7" w:history="1">
        <w:r w:rsidRPr="00A904CA">
          <w:rPr>
            <w:rStyle w:val="a7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//cyberleninka.ru/</w:t>
        </w:r>
      </w:hyperlink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0814836" w14:textId="77777777" w:rsidR="00A904CA" w:rsidRPr="00A904CA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> </w:t>
      </w:r>
      <w:hyperlink r:id="rId8" w:history="1">
        <w:r w:rsidRPr="00A904C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3ABC1CD4" w14:textId="77777777" w:rsidR="00A904CA" w:rsidRPr="008E5F0F" w:rsidRDefault="00A904CA" w:rsidP="00A904CA">
      <w:pPr>
        <w:pStyle w:val="a5"/>
        <w:widowControl/>
        <w:numPr>
          <w:ilvl w:val="0"/>
          <w:numId w:val="1"/>
        </w:numPr>
        <w:shd w:val="clear" w:color="auto" w:fill="FFFFFF"/>
        <w:tabs>
          <w:tab w:val="left" w:pos="395"/>
        </w:tabs>
        <w:autoSpaceDE/>
        <w:autoSpaceDN/>
        <w:ind w:right="0"/>
        <w:contextualSpacing/>
        <w:rPr>
          <w:rFonts w:ascii="Times New Roman" w:hAnsi="Times New Roman" w:cs="Times New Roman"/>
          <w:color w:val="4472C4" w:themeColor="accent1"/>
          <w:sz w:val="28"/>
          <w:szCs w:val="28"/>
        </w:rPr>
        <w:sectPr w:rsidR="00A904CA" w:rsidRPr="008E5F0F">
          <w:footerReference w:type="default" r:id="rId9"/>
          <w:pgSz w:w="11910" w:h="16840"/>
          <w:pgMar w:top="1080" w:right="740" w:bottom="900" w:left="1240" w:header="0" w:footer="716" w:gutter="0"/>
          <w:cols w:space="720"/>
        </w:sectPr>
      </w:pPr>
      <w:r w:rsidRPr="00A904CA">
        <w:rPr>
          <w:rFonts w:ascii="Times New Roman" w:hAnsi="Times New Roman" w:cs="Times New Roman"/>
          <w:color w:val="4472C4" w:themeColor="accent1"/>
          <w:sz w:val="24"/>
          <w:szCs w:val="24"/>
        </w:rPr>
        <w:t>https://www.twirpx.com/</w:t>
      </w:r>
    </w:p>
    <w:p w14:paraId="7B43A82B" w14:textId="77777777" w:rsidR="00A904CA" w:rsidRPr="00926365" w:rsidRDefault="00A904CA" w:rsidP="00021D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6CD06" w14:textId="01D40D90" w:rsidR="00926365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9117F" w14:textId="77777777" w:rsidR="00926365" w:rsidRPr="00A95937" w:rsidRDefault="00926365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6365" w:rsidRPr="00A9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05E6" w14:textId="77777777" w:rsidR="003745F0" w:rsidRDefault="00986222">
    <w:pPr>
      <w:pStyle w:val="a3"/>
      <w:spacing w:line="14" w:lineRule="auto"/>
      <w:ind w:left="0"/>
      <w:rPr>
        <w:sz w:val="20"/>
      </w:rPr>
    </w:pPr>
    <w:r>
      <w:rPr>
        <w:noProof/>
      </w:rPr>
      <w:pict w14:anchorId="5DAAC95B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" filled="f" stroked="f">
          <v:textbox inset="0,0,0,0">
            <w:txbxContent>
              <w:p w14:paraId="7BFB87D0" w14:textId="77777777" w:rsidR="003745F0" w:rsidRDefault="00986222">
                <w:pPr>
                  <w:spacing w:line="220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154967"/>
    <w:rsid w:val="001B03AC"/>
    <w:rsid w:val="002520F5"/>
    <w:rsid w:val="002B6D49"/>
    <w:rsid w:val="00314F8E"/>
    <w:rsid w:val="005275A7"/>
    <w:rsid w:val="006F6172"/>
    <w:rsid w:val="007D471F"/>
    <w:rsid w:val="00833EF2"/>
    <w:rsid w:val="00926365"/>
    <w:rsid w:val="00986222"/>
    <w:rsid w:val="00991311"/>
    <w:rsid w:val="00A904CA"/>
    <w:rsid w:val="00A95937"/>
    <w:rsid w:val="00C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6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2</cp:revision>
  <dcterms:created xsi:type="dcterms:W3CDTF">2022-02-19T18:10:00Z</dcterms:created>
  <dcterms:modified xsi:type="dcterms:W3CDTF">2022-02-19T18:10:00Z</dcterms:modified>
</cp:coreProperties>
</file>